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12A58" w14:textId="5C27C2CD" w:rsidR="008B220E" w:rsidRDefault="00FA112F">
      <w:pPr>
        <w:widowControl/>
        <w:jc w:val="center"/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理学院 202</w:t>
      </w:r>
      <w:r w:rsidR="00656F2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  <w:t>5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 xml:space="preserve"> 级本科生转专业工作实施方案</w:t>
      </w:r>
    </w:p>
    <w:p w14:paraId="24823675" w14:textId="60F16871" w:rsidR="008B220E" w:rsidRDefault="00FA112F" w:rsidP="002C3700">
      <w:pPr>
        <w:pStyle w:val="a7"/>
      </w:pPr>
      <w:r>
        <w:rPr>
          <w:rFonts w:hint="eastAsia"/>
          <w:lang w:bidi="ar"/>
        </w:rPr>
        <w:t>根据《西华大学全日制本科学生转专业管理办法（修订）》的规定和《关于开展</w:t>
      </w:r>
      <w:r>
        <w:rPr>
          <w:rFonts w:hint="eastAsia"/>
          <w:lang w:bidi="ar"/>
        </w:rPr>
        <w:t>202</w:t>
      </w:r>
      <w:r w:rsidR="000E2183">
        <w:rPr>
          <w:lang w:bidi="ar"/>
        </w:rPr>
        <w:t>5</w:t>
      </w:r>
      <w:r>
        <w:rPr>
          <w:rFonts w:hint="eastAsia"/>
          <w:lang w:bidi="ar"/>
        </w:rPr>
        <w:t>级本科生转专业工作的通知》要求，</w:t>
      </w:r>
      <w:r>
        <w:rPr>
          <w:rFonts w:hint="eastAsia"/>
        </w:rPr>
        <w:t>学院转专业工作考核小组研究决定</w:t>
      </w:r>
      <w:r>
        <w:rPr>
          <w:rFonts w:hint="eastAsia"/>
          <w:lang w:bidi="ar"/>
        </w:rPr>
        <w:t>，特制定本学院本科生转专业工作实施方案。</w:t>
      </w:r>
    </w:p>
    <w:p w14:paraId="326FDABB" w14:textId="12288931" w:rsidR="008B220E" w:rsidRPr="001F4A21" w:rsidRDefault="00FA112F" w:rsidP="002C3700">
      <w:pPr>
        <w:pStyle w:val="a7"/>
      </w:pPr>
      <w:r w:rsidRPr="001F4A21">
        <w:rPr>
          <w:rFonts w:hint="eastAsia"/>
        </w:rPr>
        <w:t>一、接收计划</w:t>
      </w:r>
    </w:p>
    <w:tbl>
      <w:tblPr>
        <w:tblStyle w:val="a8"/>
        <w:tblW w:w="8574" w:type="dxa"/>
        <w:jc w:val="center"/>
        <w:tblLook w:val="04A0" w:firstRow="1" w:lastRow="0" w:firstColumn="1" w:lastColumn="0" w:noHBand="0" w:noVBand="1"/>
      </w:tblPr>
      <w:tblGrid>
        <w:gridCol w:w="1555"/>
        <w:gridCol w:w="2126"/>
        <w:gridCol w:w="1843"/>
        <w:gridCol w:w="3050"/>
      </w:tblGrid>
      <w:tr w:rsidR="008B220E" w14:paraId="6A95B370" w14:textId="77777777" w:rsidTr="00791F0A">
        <w:trPr>
          <w:trHeight w:val="701"/>
          <w:jc w:val="center"/>
        </w:trPr>
        <w:tc>
          <w:tcPr>
            <w:tcW w:w="1555" w:type="dxa"/>
            <w:vAlign w:val="center"/>
          </w:tcPr>
          <w:p w14:paraId="08270291" w14:textId="77777777" w:rsidR="008B220E" w:rsidRDefault="00FA112F" w:rsidP="002C3700">
            <w:pPr>
              <w:pStyle w:val="a7"/>
            </w:pPr>
            <w:r>
              <w:rPr>
                <w:rFonts w:hint="eastAsia"/>
              </w:rPr>
              <w:t>年级</w:t>
            </w:r>
          </w:p>
        </w:tc>
        <w:tc>
          <w:tcPr>
            <w:tcW w:w="2126" w:type="dxa"/>
            <w:vAlign w:val="center"/>
          </w:tcPr>
          <w:p w14:paraId="5B9A24DA" w14:textId="77777777" w:rsidR="008B220E" w:rsidRDefault="00FA112F" w:rsidP="002C3700">
            <w:pPr>
              <w:pStyle w:val="a7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843" w:type="dxa"/>
            <w:vAlign w:val="center"/>
          </w:tcPr>
          <w:p w14:paraId="4384B788" w14:textId="77777777" w:rsidR="008B220E" w:rsidRDefault="00FA112F" w:rsidP="002C3700">
            <w:pPr>
              <w:pStyle w:val="a7"/>
            </w:pPr>
            <w:r>
              <w:rPr>
                <w:rFonts w:hint="eastAsia"/>
              </w:rPr>
              <w:t>拟接收学生数上限</w:t>
            </w:r>
          </w:p>
        </w:tc>
        <w:tc>
          <w:tcPr>
            <w:tcW w:w="3050" w:type="dxa"/>
            <w:vAlign w:val="center"/>
          </w:tcPr>
          <w:p w14:paraId="5581AB4E" w14:textId="77777777" w:rsidR="008B220E" w:rsidRDefault="00FA112F" w:rsidP="002C3700">
            <w:pPr>
              <w:pStyle w:val="a7"/>
            </w:pPr>
            <w:r>
              <w:rPr>
                <w:rFonts w:hint="eastAsia"/>
              </w:rPr>
              <w:t>拟接收学生数占该</w:t>
            </w:r>
            <w:proofErr w:type="gramStart"/>
            <w:r>
              <w:rPr>
                <w:rFonts w:hint="eastAsia"/>
              </w:rPr>
              <w:t>专业当级在校生</w:t>
            </w:r>
            <w:proofErr w:type="gramEnd"/>
            <w:r>
              <w:rPr>
                <w:rFonts w:hint="eastAsia"/>
              </w:rPr>
              <w:t>人数百分比</w:t>
            </w:r>
          </w:p>
        </w:tc>
      </w:tr>
      <w:tr w:rsidR="008B220E" w14:paraId="1A766DDA" w14:textId="77777777" w:rsidTr="00791F0A">
        <w:trPr>
          <w:jc w:val="center"/>
        </w:trPr>
        <w:tc>
          <w:tcPr>
            <w:tcW w:w="1555" w:type="dxa"/>
          </w:tcPr>
          <w:p w14:paraId="0C11C34E" w14:textId="7DB8342A" w:rsidR="008B220E" w:rsidRDefault="00FA112F" w:rsidP="002C3700">
            <w:pPr>
              <w:pStyle w:val="a7"/>
            </w:pPr>
            <w:r>
              <w:t>202</w:t>
            </w:r>
            <w:r w:rsidR="00656F2C">
              <w:t>5</w:t>
            </w:r>
            <w:r>
              <w:t>级</w:t>
            </w:r>
          </w:p>
        </w:tc>
        <w:tc>
          <w:tcPr>
            <w:tcW w:w="2126" w:type="dxa"/>
            <w:shd w:val="clear" w:color="auto" w:fill="auto"/>
          </w:tcPr>
          <w:p w14:paraId="207E453B" w14:textId="4A82B9B6" w:rsidR="008B220E" w:rsidRDefault="00FA112F" w:rsidP="002C3700">
            <w:pPr>
              <w:pStyle w:val="a7"/>
            </w:pPr>
            <w:r>
              <w:t>化学</w:t>
            </w:r>
          </w:p>
        </w:tc>
        <w:tc>
          <w:tcPr>
            <w:tcW w:w="1843" w:type="dxa"/>
          </w:tcPr>
          <w:p w14:paraId="27329D43" w14:textId="64816182" w:rsidR="008B220E" w:rsidRDefault="007916CA" w:rsidP="002C3700">
            <w:pPr>
              <w:pStyle w:val="a7"/>
            </w:pPr>
            <w:r>
              <w:t>26</w:t>
            </w:r>
          </w:p>
        </w:tc>
        <w:tc>
          <w:tcPr>
            <w:tcW w:w="3050" w:type="dxa"/>
          </w:tcPr>
          <w:p w14:paraId="5BC7C8FD" w14:textId="77777777" w:rsidR="008B220E" w:rsidRDefault="00FA112F" w:rsidP="002C3700">
            <w:pPr>
              <w:pStyle w:val="a7"/>
            </w:pPr>
            <w:r>
              <w:t>25%</w:t>
            </w:r>
          </w:p>
        </w:tc>
      </w:tr>
      <w:tr w:rsidR="008B220E" w14:paraId="3BCE0723" w14:textId="77777777" w:rsidTr="00791F0A">
        <w:trPr>
          <w:jc w:val="center"/>
        </w:trPr>
        <w:tc>
          <w:tcPr>
            <w:tcW w:w="1555" w:type="dxa"/>
          </w:tcPr>
          <w:p w14:paraId="4C60F2CD" w14:textId="4D789CED" w:rsidR="008B220E" w:rsidRDefault="00FA112F" w:rsidP="002C3700">
            <w:pPr>
              <w:pStyle w:val="a7"/>
            </w:pPr>
            <w:r>
              <w:t>202</w:t>
            </w:r>
            <w:r w:rsidR="00656F2C">
              <w:t>5</w:t>
            </w:r>
            <w:r>
              <w:t>级</w:t>
            </w:r>
          </w:p>
        </w:tc>
        <w:tc>
          <w:tcPr>
            <w:tcW w:w="2126" w:type="dxa"/>
            <w:shd w:val="clear" w:color="auto" w:fill="auto"/>
          </w:tcPr>
          <w:p w14:paraId="3E4F7B90" w14:textId="141B46F3" w:rsidR="008B220E" w:rsidRDefault="00FA112F" w:rsidP="002C3700">
            <w:pPr>
              <w:pStyle w:val="a7"/>
            </w:pPr>
            <w:r>
              <w:t>数学与应用数学</w:t>
            </w:r>
          </w:p>
        </w:tc>
        <w:tc>
          <w:tcPr>
            <w:tcW w:w="1843" w:type="dxa"/>
          </w:tcPr>
          <w:p w14:paraId="0A441C08" w14:textId="20EBC8A5" w:rsidR="008B220E" w:rsidRDefault="00656F2C" w:rsidP="002C3700">
            <w:pPr>
              <w:pStyle w:val="a7"/>
            </w:pPr>
            <w:r>
              <w:t>19</w:t>
            </w:r>
          </w:p>
        </w:tc>
        <w:tc>
          <w:tcPr>
            <w:tcW w:w="3050" w:type="dxa"/>
          </w:tcPr>
          <w:p w14:paraId="71F414C7" w14:textId="77777777" w:rsidR="008B220E" w:rsidRDefault="00FA112F" w:rsidP="002C3700">
            <w:pPr>
              <w:pStyle w:val="a7"/>
            </w:pPr>
            <w:r>
              <w:t>25%</w:t>
            </w:r>
          </w:p>
        </w:tc>
      </w:tr>
      <w:tr w:rsidR="008B220E" w14:paraId="305C277F" w14:textId="77777777" w:rsidTr="00791F0A">
        <w:trPr>
          <w:jc w:val="center"/>
        </w:trPr>
        <w:tc>
          <w:tcPr>
            <w:tcW w:w="1555" w:type="dxa"/>
          </w:tcPr>
          <w:p w14:paraId="69F49278" w14:textId="0D0BC28F" w:rsidR="008B220E" w:rsidRDefault="00FA112F" w:rsidP="002C3700">
            <w:pPr>
              <w:pStyle w:val="a7"/>
            </w:pPr>
            <w:r>
              <w:t>202</w:t>
            </w:r>
            <w:r w:rsidR="00656F2C">
              <w:t>5</w:t>
            </w:r>
            <w:r>
              <w:t>级</w:t>
            </w:r>
          </w:p>
        </w:tc>
        <w:tc>
          <w:tcPr>
            <w:tcW w:w="2126" w:type="dxa"/>
            <w:shd w:val="clear" w:color="auto" w:fill="auto"/>
          </w:tcPr>
          <w:p w14:paraId="66A3EDBE" w14:textId="437BAB88" w:rsidR="008B220E" w:rsidRDefault="00FA112F" w:rsidP="002C3700">
            <w:pPr>
              <w:pStyle w:val="a7"/>
            </w:pPr>
            <w:r>
              <w:t>应用物理学</w:t>
            </w:r>
          </w:p>
        </w:tc>
        <w:tc>
          <w:tcPr>
            <w:tcW w:w="1843" w:type="dxa"/>
          </w:tcPr>
          <w:p w14:paraId="39E47E4C" w14:textId="34828221" w:rsidR="008B220E" w:rsidRDefault="0087297C" w:rsidP="002C3700">
            <w:pPr>
              <w:pStyle w:val="a7"/>
            </w:pPr>
            <w:r>
              <w:t>19</w:t>
            </w:r>
          </w:p>
        </w:tc>
        <w:tc>
          <w:tcPr>
            <w:tcW w:w="3050" w:type="dxa"/>
          </w:tcPr>
          <w:p w14:paraId="0DCDEF25" w14:textId="77777777" w:rsidR="008B220E" w:rsidRDefault="00FA112F" w:rsidP="002C3700">
            <w:pPr>
              <w:pStyle w:val="a7"/>
            </w:pPr>
            <w:r>
              <w:t>25%</w:t>
            </w:r>
          </w:p>
        </w:tc>
      </w:tr>
    </w:tbl>
    <w:p w14:paraId="4BE53DE5" w14:textId="77777777" w:rsidR="008B220E" w:rsidRDefault="00FA112F" w:rsidP="002C3700">
      <w:pPr>
        <w:pStyle w:val="a7"/>
      </w:pPr>
      <w:r>
        <w:rPr>
          <w:rFonts w:hint="eastAsia"/>
        </w:rPr>
        <w:t>二、申请条件</w:t>
      </w:r>
      <w:r>
        <w:rPr>
          <w:rFonts w:hint="eastAsia"/>
        </w:rPr>
        <w:t xml:space="preserve"> </w:t>
      </w:r>
    </w:p>
    <w:p w14:paraId="34846796" w14:textId="6A01A173" w:rsidR="008B220E" w:rsidRDefault="00FA112F" w:rsidP="001F4A2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、满足</w:t>
      </w:r>
      <w:r w:rsidR="00E709C9" w:rsidRPr="00E709C9">
        <w:rPr>
          <w:rFonts w:hint="eastAsia"/>
          <w:sz w:val="24"/>
        </w:rPr>
        <w:t>西华大学全日制本科学生转专业管理办法（修订）</w:t>
      </w:r>
      <w:r>
        <w:rPr>
          <w:rFonts w:hint="eastAsia"/>
          <w:sz w:val="24"/>
        </w:rPr>
        <w:t>文件</w:t>
      </w:r>
      <w:r>
        <w:rPr>
          <w:sz w:val="24"/>
        </w:rPr>
        <w:t>规定</w:t>
      </w:r>
      <w:r>
        <w:rPr>
          <w:rFonts w:hint="eastAsia"/>
          <w:sz w:val="24"/>
        </w:rPr>
        <w:t>。</w:t>
      </w:r>
    </w:p>
    <w:p w14:paraId="5686C6D3" w14:textId="0512403A" w:rsidR="008B220E" w:rsidRDefault="00FA112F" w:rsidP="002C3700">
      <w:pPr>
        <w:pStyle w:val="a7"/>
      </w:pPr>
      <w:r>
        <w:t>2</w:t>
      </w:r>
      <w:r>
        <w:rPr>
          <w:rFonts w:hint="eastAsia"/>
        </w:rPr>
        <w:t>、已修课程无挂科</w:t>
      </w:r>
      <w:r w:rsidR="00222CA9">
        <w:rPr>
          <w:rFonts w:hint="eastAsia"/>
        </w:rPr>
        <w:t>。</w:t>
      </w:r>
    </w:p>
    <w:p w14:paraId="0B86649F" w14:textId="4FC3936E" w:rsidR="008B220E" w:rsidRDefault="00FA112F" w:rsidP="002C3700">
      <w:pPr>
        <w:pStyle w:val="a7"/>
      </w:pPr>
      <w:r>
        <w:t>3</w:t>
      </w:r>
      <w:r>
        <w:rPr>
          <w:rFonts w:hint="eastAsia"/>
        </w:rPr>
        <w:t>、</w:t>
      </w:r>
      <w:r w:rsidRPr="001F4A21">
        <w:rPr>
          <w:rFonts w:hint="eastAsia"/>
        </w:rPr>
        <w:t>申请转入数学与应用数学专业的学生，</w:t>
      </w:r>
      <w:bookmarkStart w:id="0" w:name="OLE_LINK1"/>
      <w:bookmarkStart w:id="1" w:name="OLE_LINK2"/>
      <w:r w:rsidR="00222CA9" w:rsidRPr="001F4A21">
        <w:rPr>
          <w:rFonts w:asciiTheme="minorEastAsia" w:hAnsiTheme="minorEastAsia" w:hint="eastAsia"/>
        </w:rPr>
        <w:t>①</w:t>
      </w:r>
      <w:bookmarkEnd w:id="0"/>
      <w:bookmarkEnd w:id="1"/>
      <w:r w:rsidR="00222CA9" w:rsidRPr="001F4A21">
        <w:rPr>
          <w:rFonts w:hint="eastAsia"/>
        </w:rPr>
        <w:t>英语四级达到西华《大学英语》免修认定的分数标准。</w:t>
      </w:r>
      <w:r w:rsidR="00222CA9" w:rsidRPr="001F4A21">
        <w:rPr>
          <w:rFonts w:asciiTheme="minorEastAsia" w:hAnsiTheme="minorEastAsia" w:hint="eastAsia"/>
        </w:rPr>
        <w:t>②</w:t>
      </w:r>
      <w:r w:rsidR="001A6980" w:rsidRPr="001F4A21">
        <w:rPr>
          <w:rFonts w:hint="eastAsia"/>
          <w:color w:val="000000"/>
        </w:rPr>
        <w:t>《</w:t>
      </w:r>
      <w:r w:rsidR="001A6980" w:rsidRPr="001F4A21">
        <w:rPr>
          <w:rFonts w:hint="eastAsia"/>
        </w:rPr>
        <w:t>高等数学</w:t>
      </w:r>
      <w:r w:rsidR="001A6980" w:rsidRPr="001F4A21">
        <w:rPr>
          <w:rFonts w:hint="eastAsia"/>
          <w:color w:val="000000"/>
        </w:rPr>
        <w:t>》</w:t>
      </w:r>
      <w:r w:rsidR="001A6980" w:rsidRPr="001F4A21">
        <w:rPr>
          <w:rFonts w:hint="eastAsia"/>
        </w:rPr>
        <w:t>和《线性代数》其中某一门或两门课程已修，且</w:t>
      </w:r>
      <w:r w:rsidRPr="001F4A21">
        <w:rPr>
          <w:rFonts w:hint="eastAsia"/>
        </w:rPr>
        <w:t>已修</w:t>
      </w:r>
      <w:r w:rsidR="001A6980" w:rsidRPr="001F4A21">
        <w:rPr>
          <w:rFonts w:hint="eastAsia"/>
        </w:rPr>
        <w:t>的</w:t>
      </w:r>
      <w:r w:rsidRPr="001F4A21">
        <w:rPr>
          <w:rFonts w:hint="eastAsia"/>
          <w:color w:val="000000"/>
        </w:rPr>
        <w:t>《</w:t>
      </w:r>
      <w:r w:rsidRPr="001F4A21">
        <w:rPr>
          <w:rFonts w:hint="eastAsia"/>
        </w:rPr>
        <w:t>高等数学</w:t>
      </w:r>
      <w:r w:rsidRPr="001F4A21">
        <w:rPr>
          <w:rFonts w:hint="eastAsia"/>
          <w:color w:val="000000"/>
        </w:rPr>
        <w:t>》</w:t>
      </w:r>
      <w:r w:rsidR="001A6980" w:rsidRPr="001F4A21">
        <w:rPr>
          <w:rFonts w:hint="eastAsia"/>
        </w:rPr>
        <w:t>成绩应</w:t>
      </w:r>
      <w:r w:rsidR="001A6980" w:rsidRPr="001F4A21">
        <w:rPr>
          <w:rFonts w:ascii="Times New Roman" w:hAnsi="Times New Roman"/>
        </w:rPr>
        <w:t>≥</w:t>
      </w:r>
      <w:r w:rsidR="00A17D17">
        <w:rPr>
          <w:rFonts w:ascii="Times New Roman" w:hAnsi="Times New Roman"/>
        </w:rPr>
        <w:t>85</w:t>
      </w:r>
      <w:r w:rsidR="001A6980" w:rsidRPr="001F4A21">
        <w:rPr>
          <w:rFonts w:hint="eastAsia"/>
        </w:rPr>
        <w:t>分，已修的</w:t>
      </w:r>
      <w:r w:rsidRPr="001F4A21">
        <w:rPr>
          <w:rFonts w:hint="eastAsia"/>
        </w:rPr>
        <w:t>《线性代数》成绩应</w:t>
      </w:r>
      <w:r w:rsidRPr="001F4A21">
        <w:rPr>
          <w:rFonts w:ascii="Times New Roman" w:hAnsi="Times New Roman"/>
        </w:rPr>
        <w:t>≥</w:t>
      </w:r>
      <w:r w:rsidR="00A17D17">
        <w:rPr>
          <w:rFonts w:ascii="Times New Roman" w:hAnsi="Times New Roman"/>
        </w:rPr>
        <w:t>85</w:t>
      </w:r>
      <w:r w:rsidRPr="001F4A21">
        <w:rPr>
          <w:rFonts w:hint="eastAsia"/>
        </w:rPr>
        <w:t>分。</w:t>
      </w:r>
    </w:p>
    <w:p w14:paraId="3DCEE4AE" w14:textId="77777777" w:rsidR="008B220E" w:rsidRDefault="00FA112F" w:rsidP="002C3700">
      <w:pPr>
        <w:pStyle w:val="a7"/>
      </w:pPr>
      <w:r>
        <w:t>4</w:t>
      </w:r>
      <w:r>
        <w:rPr>
          <w:rFonts w:hint="eastAsia"/>
        </w:rPr>
        <w:t>、申请转入化学专业的学生，已修化学类相关课程（无机及分析化学、工程化学、普通化学等课程）成绩应</w:t>
      </w:r>
      <w:r>
        <w:rPr>
          <w:rFonts w:ascii="Times New Roman" w:hAnsi="Times New Roman"/>
        </w:rPr>
        <w:t>≥</w:t>
      </w:r>
      <w:r>
        <w:t>80</w:t>
      </w:r>
      <w:r>
        <w:rPr>
          <w:rFonts w:hint="eastAsia"/>
        </w:rPr>
        <w:t>分或</w:t>
      </w:r>
      <w:r>
        <w:t>高考</w:t>
      </w:r>
      <w:r>
        <w:rPr>
          <w:rFonts w:hint="eastAsia"/>
        </w:rPr>
        <w:t>参加</w:t>
      </w:r>
      <w:r>
        <w:t>过化学</w:t>
      </w:r>
      <w:r>
        <w:rPr>
          <w:rFonts w:hint="eastAsia"/>
        </w:rPr>
        <w:t>科目考试，且无色盲</w:t>
      </w:r>
      <w:r>
        <w:t>、色弱</w:t>
      </w:r>
      <w:r>
        <w:rPr>
          <w:rFonts w:hint="eastAsia"/>
        </w:rPr>
        <w:t>。</w:t>
      </w:r>
    </w:p>
    <w:p w14:paraId="4527B489" w14:textId="66E30DCF" w:rsidR="008B220E" w:rsidRDefault="00FA112F" w:rsidP="002C3700">
      <w:pPr>
        <w:pStyle w:val="a7"/>
      </w:pPr>
      <w:r>
        <w:t>5</w:t>
      </w:r>
      <w:r>
        <w:rPr>
          <w:rFonts w:hint="eastAsia"/>
        </w:rPr>
        <w:t>、申请转入应用物理学专业的学生，</w:t>
      </w:r>
      <w:r w:rsidR="0005421C" w:rsidRPr="001F4A21">
        <w:rPr>
          <w:rFonts w:asciiTheme="minorEastAsia" w:hAnsiTheme="minorEastAsia" w:hint="eastAsia"/>
        </w:rPr>
        <w:t>①</w:t>
      </w:r>
      <w:r w:rsidR="0005421C" w:rsidRPr="0005421C">
        <w:rPr>
          <w:rFonts w:asciiTheme="minorEastAsia" w:hAnsiTheme="minorEastAsia" w:hint="eastAsia"/>
        </w:rPr>
        <w:t>高考</w:t>
      </w:r>
      <w:r w:rsidR="0005421C">
        <w:rPr>
          <w:rFonts w:asciiTheme="minorEastAsia" w:hAnsiTheme="minorEastAsia" w:hint="eastAsia"/>
        </w:rPr>
        <w:t>须</w:t>
      </w:r>
      <w:r w:rsidR="0005421C" w:rsidRPr="0005421C">
        <w:rPr>
          <w:rFonts w:asciiTheme="minorEastAsia" w:hAnsiTheme="minorEastAsia" w:hint="eastAsia"/>
        </w:rPr>
        <w:t>选考物理</w:t>
      </w:r>
      <w:r w:rsidR="0005421C">
        <w:rPr>
          <w:rFonts w:asciiTheme="minorEastAsia" w:hAnsiTheme="minorEastAsia" w:hint="eastAsia"/>
        </w:rPr>
        <w:t>。</w:t>
      </w:r>
      <w:r w:rsidR="0005421C" w:rsidRPr="001F4A21">
        <w:rPr>
          <w:rFonts w:asciiTheme="minorEastAsia" w:hAnsiTheme="minorEastAsia" w:hint="eastAsia"/>
        </w:rPr>
        <w:t>②</w:t>
      </w:r>
      <w:r>
        <w:rPr>
          <w:rFonts w:hint="eastAsia"/>
          <w:color w:val="000000"/>
        </w:rPr>
        <w:t>《</w:t>
      </w:r>
      <w:r>
        <w:rPr>
          <w:rFonts w:hint="eastAsia"/>
        </w:rPr>
        <w:t>大学物理》和</w:t>
      </w:r>
      <w:r>
        <w:rPr>
          <w:rFonts w:hint="eastAsia"/>
          <w:color w:val="000000"/>
        </w:rPr>
        <w:t>《</w:t>
      </w:r>
      <w:r>
        <w:rPr>
          <w:rFonts w:hint="eastAsia"/>
        </w:rPr>
        <w:t>高等数学</w:t>
      </w:r>
      <w:r>
        <w:rPr>
          <w:rFonts w:hint="eastAsia"/>
          <w:color w:val="000000"/>
        </w:rPr>
        <w:t>》</w:t>
      </w:r>
      <w:r>
        <w:rPr>
          <w:rFonts w:hint="eastAsia"/>
        </w:rPr>
        <w:t>其中某一门或两门课程已修，则已修</w:t>
      </w:r>
      <w:r>
        <w:rPr>
          <w:rFonts w:hint="eastAsia"/>
          <w:color w:val="000000"/>
        </w:rPr>
        <w:t>《</w:t>
      </w:r>
      <w:r>
        <w:rPr>
          <w:rFonts w:hint="eastAsia"/>
        </w:rPr>
        <w:t>大学物理》成绩应</w:t>
      </w:r>
      <w:r>
        <w:rPr>
          <w:rFonts w:ascii="Times New Roman" w:hAnsi="Times New Roman"/>
        </w:rPr>
        <w:t>≥</w:t>
      </w:r>
      <w:r>
        <w:t>80</w:t>
      </w:r>
      <w:r>
        <w:rPr>
          <w:rFonts w:hint="eastAsia"/>
        </w:rPr>
        <w:t>分，已修</w:t>
      </w:r>
      <w:r>
        <w:rPr>
          <w:rFonts w:hint="eastAsia"/>
          <w:color w:val="000000"/>
        </w:rPr>
        <w:t>《</w:t>
      </w:r>
      <w:r>
        <w:rPr>
          <w:rFonts w:hint="eastAsia"/>
        </w:rPr>
        <w:t>高等数学</w:t>
      </w:r>
      <w:r>
        <w:rPr>
          <w:rFonts w:hint="eastAsia"/>
          <w:color w:val="000000"/>
        </w:rPr>
        <w:t>》</w:t>
      </w:r>
      <w:r>
        <w:rPr>
          <w:rFonts w:hint="eastAsia"/>
        </w:rPr>
        <w:t>成绩应</w:t>
      </w:r>
      <w:r>
        <w:rPr>
          <w:rFonts w:ascii="Times New Roman" w:hAnsi="Times New Roman"/>
        </w:rPr>
        <w:t>≥8</w:t>
      </w:r>
      <w:r>
        <w:t>0</w:t>
      </w:r>
      <w:r>
        <w:rPr>
          <w:rFonts w:hint="eastAsia"/>
        </w:rPr>
        <w:t>分。</w:t>
      </w:r>
    </w:p>
    <w:p w14:paraId="5555A557" w14:textId="2F95B0D7" w:rsidR="008B220E" w:rsidRPr="001F4A21" w:rsidRDefault="00FA112F" w:rsidP="002C3700">
      <w:pPr>
        <w:pStyle w:val="a7"/>
      </w:pPr>
      <w:r w:rsidRPr="001F4A21">
        <w:rPr>
          <w:rFonts w:hint="eastAsia"/>
        </w:rPr>
        <w:t>三、考核办法</w:t>
      </w:r>
    </w:p>
    <w:p w14:paraId="21A8A6B1" w14:textId="31111127" w:rsidR="008B220E" w:rsidRDefault="00FA112F" w:rsidP="002C3700">
      <w:pPr>
        <w:pStyle w:val="a7"/>
      </w:pPr>
      <w:r>
        <w:rPr>
          <w:rFonts w:hint="eastAsia"/>
        </w:rPr>
        <w:t>1.</w:t>
      </w:r>
      <w:r>
        <w:rPr>
          <w:rFonts w:hint="eastAsia"/>
        </w:rPr>
        <w:t>考核方式</w:t>
      </w:r>
      <w:r w:rsidR="002C3700">
        <w:rPr>
          <w:rFonts w:hint="eastAsia"/>
        </w:rPr>
        <w:t>：</w:t>
      </w:r>
      <w:r>
        <w:rPr>
          <w:rFonts w:hint="eastAsia"/>
        </w:rPr>
        <w:t>课程成绩</w:t>
      </w:r>
      <w:r>
        <w:rPr>
          <w:rFonts w:hint="eastAsia"/>
        </w:rPr>
        <w:t>+</w:t>
      </w:r>
      <w:r>
        <w:rPr>
          <w:rFonts w:hint="eastAsia"/>
        </w:rPr>
        <w:t>面试。</w:t>
      </w:r>
    </w:p>
    <w:p w14:paraId="16C718B9" w14:textId="76CBD929" w:rsidR="008B220E" w:rsidRDefault="00FA112F" w:rsidP="002C3700">
      <w:pPr>
        <w:pStyle w:val="a7"/>
      </w:pPr>
      <w:r>
        <w:rPr>
          <w:rFonts w:hint="eastAsia"/>
        </w:rPr>
        <w:t>2.</w:t>
      </w:r>
      <w:r>
        <w:rPr>
          <w:rFonts w:hint="eastAsia"/>
        </w:rPr>
        <w:t>成绩构成</w:t>
      </w:r>
    </w:p>
    <w:p w14:paraId="6F0C3850" w14:textId="77777777" w:rsidR="008B220E" w:rsidRDefault="00FA112F" w:rsidP="002C3700">
      <w:pPr>
        <w:pStyle w:val="a7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）数学与应用数学专业</w:t>
      </w:r>
    </w:p>
    <w:p w14:paraId="78152F33" w14:textId="77777777" w:rsidR="002C3700" w:rsidRDefault="00FA112F" w:rsidP="002C3700">
      <w:pPr>
        <w:pStyle w:val="a7"/>
      </w:pPr>
      <w:r w:rsidRPr="009F1CEE">
        <w:rPr>
          <w:rFonts w:hint="eastAsia"/>
        </w:rPr>
        <w:t>学业类：</w:t>
      </w:r>
    </w:p>
    <w:p w14:paraId="4E69C024" w14:textId="0A08363B" w:rsidR="008B220E" w:rsidRPr="001F4A21" w:rsidRDefault="00FA112F" w:rsidP="002C3700">
      <w:pPr>
        <w:pStyle w:val="a7"/>
      </w:pPr>
      <w:r w:rsidRPr="001F4A21">
        <w:rPr>
          <w:rFonts w:hint="eastAsia"/>
        </w:rPr>
        <w:lastRenderedPageBreak/>
        <w:t>总评成绩</w:t>
      </w:r>
      <w:r w:rsidRPr="001F4A21">
        <w:rPr>
          <w:rFonts w:hint="eastAsia"/>
        </w:rPr>
        <w:t>=</w:t>
      </w:r>
      <w:r w:rsidRPr="001F4A21">
        <w:rPr>
          <w:rFonts w:hint="eastAsia"/>
        </w:rPr>
        <w:t>面</w:t>
      </w:r>
      <w:r w:rsidRPr="001F4A21">
        <w:t>试</w:t>
      </w:r>
      <w:r w:rsidRPr="001F4A21">
        <w:rPr>
          <w:rFonts w:hint="eastAsia"/>
        </w:rPr>
        <w:t>成绩</w:t>
      </w:r>
      <w:r w:rsidRPr="001F4A21">
        <w:t>*50% +</w:t>
      </w:r>
      <w:r w:rsidRPr="001F4A21">
        <w:rPr>
          <w:rFonts w:hint="eastAsia"/>
          <w:color w:val="000000"/>
        </w:rPr>
        <w:t>《</w:t>
      </w:r>
      <w:r w:rsidRPr="001F4A21">
        <w:rPr>
          <w:rFonts w:hint="eastAsia"/>
        </w:rPr>
        <w:t>高等数学</w:t>
      </w:r>
      <w:r w:rsidRPr="001F4A21">
        <w:rPr>
          <w:rFonts w:hint="eastAsia"/>
          <w:color w:val="000000"/>
        </w:rPr>
        <w:t>》</w:t>
      </w:r>
      <w:r w:rsidRPr="001F4A21">
        <w:t>成绩</w:t>
      </w:r>
      <w:r w:rsidRPr="001F4A21">
        <w:t>*25%+</w:t>
      </w:r>
      <w:r w:rsidRPr="001F4A21">
        <w:rPr>
          <w:rFonts w:hint="eastAsia"/>
        </w:rPr>
        <w:t>《线性代数》</w:t>
      </w:r>
      <w:r w:rsidRPr="001F4A21">
        <w:t>成绩</w:t>
      </w:r>
      <w:r w:rsidRPr="001F4A21">
        <w:t>*25%</w:t>
      </w:r>
      <w:r w:rsidR="003D2DEC" w:rsidRPr="001F4A21">
        <w:rPr>
          <w:rFonts w:hint="eastAsia"/>
        </w:rPr>
        <w:t>.</w:t>
      </w:r>
    </w:p>
    <w:p w14:paraId="5D0D482A" w14:textId="53C7B6D3" w:rsidR="003D2DEC" w:rsidRPr="003D2DEC" w:rsidRDefault="003D2DEC" w:rsidP="002C3700">
      <w:pPr>
        <w:pStyle w:val="a7"/>
        <w:ind w:firstLine="482"/>
        <w:rPr>
          <w:b/>
          <w:bCs/>
        </w:rPr>
      </w:pPr>
      <w:r w:rsidRPr="001F4A21">
        <w:rPr>
          <w:rFonts w:hint="eastAsia"/>
          <w:b/>
          <w:bCs/>
        </w:rPr>
        <w:t>注：</w:t>
      </w:r>
      <w:r w:rsidR="00327014" w:rsidRPr="001F4A21">
        <w:rPr>
          <w:rFonts w:hint="eastAsia"/>
        </w:rPr>
        <w:t>若转入同学在面试前只修完《高等数学》、《线性代数》中的一门课程，则总评成绩按照如下比例执行</w:t>
      </w:r>
      <w:r w:rsidR="002C3700">
        <w:rPr>
          <w:rFonts w:hint="eastAsia"/>
        </w:rPr>
        <w:t>：</w:t>
      </w:r>
      <w:r w:rsidR="00327014" w:rsidRPr="001F4A21">
        <w:rPr>
          <w:rFonts w:hint="eastAsia"/>
        </w:rPr>
        <w:t>总评成绩</w:t>
      </w:r>
      <w:r w:rsidR="00327014" w:rsidRPr="001F4A21">
        <w:rPr>
          <w:rFonts w:hint="eastAsia"/>
        </w:rPr>
        <w:t>=</w:t>
      </w:r>
      <w:r w:rsidR="00327014" w:rsidRPr="001F4A21">
        <w:rPr>
          <w:rFonts w:hint="eastAsia"/>
        </w:rPr>
        <w:t>面试成绩</w:t>
      </w:r>
      <w:r w:rsidR="00327014" w:rsidRPr="001F4A21">
        <w:rPr>
          <w:rFonts w:hint="eastAsia"/>
        </w:rPr>
        <w:t>*50%+</w:t>
      </w:r>
      <w:r w:rsidR="00327014" w:rsidRPr="001F4A21">
        <w:rPr>
          <w:rFonts w:hint="eastAsia"/>
        </w:rPr>
        <w:t>已修完课程成绩</w:t>
      </w:r>
      <w:r w:rsidR="00327014" w:rsidRPr="001F4A21">
        <w:rPr>
          <w:rFonts w:hint="eastAsia"/>
        </w:rPr>
        <w:t>*50%.</w:t>
      </w:r>
    </w:p>
    <w:p w14:paraId="49FD153F" w14:textId="0556EB7D" w:rsidR="008B220E" w:rsidRDefault="00FA112F" w:rsidP="002C3700">
      <w:pPr>
        <w:pStyle w:val="a7"/>
        <w:rPr>
          <w:b/>
          <w:bCs/>
          <w:color w:val="FF0000"/>
        </w:rPr>
      </w:pPr>
      <w:r w:rsidRPr="009F1CEE">
        <w:rPr>
          <w:rFonts w:hint="eastAsia"/>
          <w:bCs/>
        </w:rPr>
        <w:t>学科专长类</w:t>
      </w:r>
      <w:r w:rsidRPr="009F1CEE">
        <w:rPr>
          <w:rFonts w:hint="eastAsia"/>
        </w:rPr>
        <w:t>：</w:t>
      </w: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t>试</w:t>
      </w:r>
      <w:r>
        <w:rPr>
          <w:rFonts w:hint="eastAsia"/>
        </w:rPr>
        <w:t>成绩</w:t>
      </w:r>
      <w:r>
        <w:t>*100%</w:t>
      </w:r>
      <w:r>
        <w:rPr>
          <w:rFonts w:hint="eastAsia"/>
        </w:rPr>
        <w:t>。</w:t>
      </w:r>
    </w:p>
    <w:p w14:paraId="5BF875CD" w14:textId="77777777" w:rsidR="008B220E" w:rsidRDefault="00FA112F" w:rsidP="002C3700">
      <w:pPr>
        <w:pStyle w:val="a7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）化学</w:t>
      </w:r>
    </w:p>
    <w:p w14:paraId="7F976FC7" w14:textId="77777777" w:rsidR="002C3700" w:rsidRDefault="00FA112F" w:rsidP="002C3700">
      <w:pPr>
        <w:pStyle w:val="a7"/>
      </w:pPr>
      <w:r>
        <w:rPr>
          <w:rFonts w:hint="eastAsia"/>
        </w:rPr>
        <w:t>学业类：</w:t>
      </w:r>
    </w:p>
    <w:p w14:paraId="648BAD83" w14:textId="5FC0B974" w:rsidR="008B220E" w:rsidRDefault="00FA112F" w:rsidP="002C3700">
      <w:pPr>
        <w:pStyle w:val="a7"/>
      </w:pP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t>试</w:t>
      </w:r>
      <w:r>
        <w:rPr>
          <w:rFonts w:hint="eastAsia"/>
        </w:rPr>
        <w:t>成绩</w:t>
      </w:r>
      <w:r>
        <w:t>*50% +</w:t>
      </w:r>
      <w:r>
        <w:rPr>
          <w:rFonts w:hint="eastAsia"/>
        </w:rPr>
        <w:t>已修化学类相关课程的</w:t>
      </w:r>
      <w:r>
        <w:t>成绩</w:t>
      </w:r>
      <w:r>
        <w:t>*50%</w:t>
      </w:r>
    </w:p>
    <w:p w14:paraId="5D8C6AAE" w14:textId="77777777" w:rsidR="008B220E" w:rsidRDefault="00FA112F" w:rsidP="002C3700">
      <w:pPr>
        <w:pStyle w:val="a7"/>
        <w:ind w:firstLine="482"/>
      </w:pPr>
      <w:r>
        <w:rPr>
          <w:rFonts w:hint="eastAsia"/>
          <w:b/>
          <w:bCs/>
        </w:rPr>
        <w:t>注</w:t>
      </w:r>
      <w:r>
        <w:rPr>
          <w:rFonts w:hint="eastAsia"/>
        </w:rPr>
        <w:t>：若转入学生在面试前存在未修过或未修完化学类相关课程的情况，则总评成绩按面</w:t>
      </w:r>
      <w:r>
        <w:t>试</w:t>
      </w:r>
      <w:r>
        <w:rPr>
          <w:rFonts w:hint="eastAsia"/>
        </w:rPr>
        <w:t>成绩（占比</w:t>
      </w:r>
      <w:r>
        <w:t>50%</w:t>
      </w:r>
      <w:r>
        <w:rPr>
          <w:rFonts w:hint="eastAsia"/>
        </w:rPr>
        <w:t>）与高考化学</w:t>
      </w:r>
      <w:r>
        <w:t>成绩</w:t>
      </w:r>
      <w:r>
        <w:rPr>
          <w:rFonts w:hint="eastAsia"/>
        </w:rPr>
        <w:t>（占比</w:t>
      </w:r>
      <w:r>
        <w:t>50%</w:t>
      </w:r>
      <w:r>
        <w:rPr>
          <w:rFonts w:hint="eastAsia"/>
        </w:rPr>
        <w:t>）之和构成。</w:t>
      </w:r>
    </w:p>
    <w:p w14:paraId="6EE58B38" w14:textId="77777777" w:rsidR="008B220E" w:rsidRDefault="00FA112F" w:rsidP="002C3700">
      <w:pPr>
        <w:pStyle w:val="a7"/>
        <w:rPr>
          <w:b/>
          <w:bCs/>
        </w:rPr>
      </w:pPr>
      <w:r w:rsidRPr="009F1CEE">
        <w:rPr>
          <w:rFonts w:hint="eastAsia"/>
          <w:bCs/>
        </w:rPr>
        <w:t>学科专长类</w:t>
      </w:r>
      <w:r w:rsidRPr="009F1CEE">
        <w:rPr>
          <w:rFonts w:hint="eastAsia"/>
        </w:rPr>
        <w:t>：</w:t>
      </w: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rPr>
          <w:rFonts w:ascii="Times New Roman" w:hAnsi="Times New Roman"/>
        </w:rPr>
        <w:t>试</w:t>
      </w:r>
      <w:r>
        <w:rPr>
          <w:rFonts w:ascii="Times New Roman" w:hAnsi="Times New Roman" w:hint="eastAsia"/>
        </w:rPr>
        <w:t>成绩</w:t>
      </w:r>
      <w:r>
        <w:rPr>
          <w:rFonts w:ascii="Times New Roman" w:hAnsi="Times New Roman"/>
        </w:rPr>
        <w:t>*100%</w:t>
      </w:r>
      <w:r>
        <w:rPr>
          <w:rFonts w:ascii="Times New Roman" w:hAnsi="Times New Roman" w:hint="eastAsia"/>
        </w:rPr>
        <w:t>。</w:t>
      </w:r>
    </w:p>
    <w:p w14:paraId="5E13DE1E" w14:textId="77777777" w:rsidR="008B220E" w:rsidRDefault="00FA112F" w:rsidP="002C3700">
      <w:pPr>
        <w:pStyle w:val="a7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）应用物理学</w:t>
      </w:r>
    </w:p>
    <w:p w14:paraId="3B3D1AE9" w14:textId="77777777" w:rsidR="008B220E" w:rsidRDefault="00FA112F" w:rsidP="002C3700">
      <w:pPr>
        <w:pStyle w:val="a7"/>
      </w:pPr>
      <w:r>
        <w:rPr>
          <w:rFonts w:hint="eastAsia"/>
        </w:rPr>
        <w:t>学业类：</w:t>
      </w:r>
    </w:p>
    <w:p w14:paraId="323E39B5" w14:textId="3C8549BD" w:rsidR="008B220E" w:rsidRDefault="00FA112F" w:rsidP="002C3700">
      <w:pPr>
        <w:pStyle w:val="a7"/>
      </w:pPr>
      <w:r>
        <w:rPr>
          <w:rFonts w:ascii="Times New Roman" w:hAnsi="Times New Roman" w:hint="eastAsia"/>
        </w:rPr>
        <w:t>如修</w:t>
      </w:r>
      <w:r w:rsidR="00192CDD">
        <w:rPr>
          <w:rFonts w:ascii="Times New Roman" w:hAnsi="Times New Roman" w:hint="eastAsia"/>
        </w:rPr>
        <w:t>完</w:t>
      </w:r>
      <w:r>
        <w:rPr>
          <w:rFonts w:hint="eastAsia"/>
          <w:color w:val="000000"/>
        </w:rPr>
        <w:t>《</w:t>
      </w:r>
      <w:r>
        <w:rPr>
          <w:rFonts w:hint="eastAsia"/>
        </w:rPr>
        <w:t>大学物理</w:t>
      </w:r>
      <w:r>
        <w:rPr>
          <w:rFonts w:hint="eastAsia"/>
          <w:color w:val="000000"/>
        </w:rPr>
        <w:t>》：</w:t>
      </w:r>
    </w:p>
    <w:p w14:paraId="18389F29" w14:textId="77777777" w:rsidR="008B220E" w:rsidRDefault="00FA112F" w:rsidP="002C3700">
      <w:pPr>
        <w:pStyle w:val="a7"/>
        <w:rPr>
          <w:color w:val="000000"/>
        </w:rPr>
      </w:pP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t>试</w:t>
      </w:r>
      <w:r>
        <w:rPr>
          <w:rFonts w:hint="eastAsia"/>
        </w:rPr>
        <w:t>成绩</w:t>
      </w:r>
      <w:r>
        <w:t>*50% +</w:t>
      </w:r>
      <w:r>
        <w:rPr>
          <w:rFonts w:hint="eastAsia"/>
          <w:color w:val="000000"/>
        </w:rPr>
        <w:t>《</w:t>
      </w:r>
      <w:r>
        <w:rPr>
          <w:rFonts w:hint="eastAsia"/>
        </w:rPr>
        <w:t>大学物理</w:t>
      </w:r>
      <w:r>
        <w:rPr>
          <w:rFonts w:hint="eastAsia"/>
          <w:color w:val="000000"/>
        </w:rPr>
        <w:t>》</w:t>
      </w:r>
      <w:r>
        <w:t>成绩</w:t>
      </w:r>
      <w:r>
        <w:t>*50%</w:t>
      </w:r>
      <w:r>
        <w:rPr>
          <w:rFonts w:hint="eastAsia"/>
        </w:rPr>
        <w:t>；</w:t>
      </w:r>
      <w:r>
        <w:rPr>
          <w:color w:val="000000"/>
        </w:rPr>
        <w:t xml:space="preserve"> </w:t>
      </w:r>
    </w:p>
    <w:p w14:paraId="4F3EA988" w14:textId="68202569" w:rsidR="008B220E" w:rsidRDefault="00192CDD" w:rsidP="002C3700">
      <w:pPr>
        <w:pStyle w:val="a7"/>
        <w:rPr>
          <w:rFonts w:ascii="Times New Roman" w:hAnsi="Times New Roman"/>
        </w:rPr>
      </w:pPr>
      <w:r>
        <w:rPr>
          <w:rFonts w:ascii="Times New Roman" w:hAnsi="Times New Roman" w:hint="eastAsia"/>
        </w:rPr>
        <w:t>如修完</w:t>
      </w:r>
      <w:r w:rsidR="00FA112F">
        <w:rPr>
          <w:rFonts w:hint="eastAsia"/>
          <w:color w:val="000000"/>
        </w:rPr>
        <w:t>《</w:t>
      </w:r>
      <w:r w:rsidR="00FA112F">
        <w:rPr>
          <w:rFonts w:hint="eastAsia"/>
        </w:rPr>
        <w:t>高等数学</w:t>
      </w:r>
      <w:r w:rsidR="00FA112F">
        <w:rPr>
          <w:rFonts w:hint="eastAsia"/>
          <w:color w:val="000000"/>
        </w:rPr>
        <w:t>》：</w:t>
      </w:r>
    </w:p>
    <w:p w14:paraId="31FAA4BE" w14:textId="77777777" w:rsidR="008B220E" w:rsidRDefault="00FA112F" w:rsidP="002C3700">
      <w:pPr>
        <w:pStyle w:val="a7"/>
      </w:pP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t>试</w:t>
      </w:r>
      <w:r>
        <w:rPr>
          <w:rFonts w:hint="eastAsia"/>
        </w:rPr>
        <w:t>成绩</w:t>
      </w:r>
      <w:r>
        <w:t>*50% +</w:t>
      </w:r>
      <w:r>
        <w:rPr>
          <w:rFonts w:hint="eastAsia"/>
          <w:color w:val="000000"/>
        </w:rPr>
        <w:t>《</w:t>
      </w:r>
      <w:r>
        <w:rPr>
          <w:rFonts w:hint="eastAsia"/>
        </w:rPr>
        <w:t>高等数学</w:t>
      </w:r>
      <w:r>
        <w:rPr>
          <w:rFonts w:hint="eastAsia"/>
          <w:color w:val="000000"/>
        </w:rPr>
        <w:t>》</w:t>
      </w:r>
      <w:r>
        <w:t>成绩</w:t>
      </w:r>
      <w:r>
        <w:t>*50%</w:t>
      </w:r>
      <w:r>
        <w:rPr>
          <w:rFonts w:hint="eastAsia"/>
        </w:rPr>
        <w:t>；</w:t>
      </w:r>
    </w:p>
    <w:p w14:paraId="778EDACC" w14:textId="27246A97" w:rsidR="008B220E" w:rsidRDefault="00192CDD" w:rsidP="002C3700">
      <w:pPr>
        <w:pStyle w:val="a7"/>
        <w:rPr>
          <w:color w:val="000000"/>
        </w:rPr>
      </w:pPr>
      <w:r>
        <w:rPr>
          <w:rFonts w:ascii="Times New Roman" w:hAnsi="Times New Roman" w:hint="eastAsia"/>
        </w:rPr>
        <w:t>如修完</w:t>
      </w:r>
      <w:r w:rsidR="00FA112F">
        <w:rPr>
          <w:rFonts w:hint="eastAsia"/>
          <w:color w:val="000000"/>
        </w:rPr>
        <w:t>《</w:t>
      </w:r>
      <w:r w:rsidR="00FA112F">
        <w:rPr>
          <w:rFonts w:hint="eastAsia"/>
        </w:rPr>
        <w:t>高等数学</w:t>
      </w:r>
      <w:r w:rsidR="00FA112F">
        <w:rPr>
          <w:rFonts w:hint="eastAsia"/>
          <w:color w:val="000000"/>
        </w:rPr>
        <w:t>》和《</w:t>
      </w:r>
      <w:r w:rsidR="00FA112F">
        <w:rPr>
          <w:rFonts w:hint="eastAsia"/>
        </w:rPr>
        <w:t>大学物理》</w:t>
      </w:r>
      <w:r w:rsidR="00FA112F">
        <w:rPr>
          <w:rFonts w:hint="eastAsia"/>
          <w:color w:val="000000"/>
        </w:rPr>
        <w:t>：</w:t>
      </w:r>
    </w:p>
    <w:p w14:paraId="3E6CB2C7" w14:textId="77777777" w:rsidR="008B220E" w:rsidRDefault="00FA112F" w:rsidP="002C3700">
      <w:pPr>
        <w:pStyle w:val="a7"/>
      </w:pP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t>试</w:t>
      </w:r>
      <w:r>
        <w:rPr>
          <w:rFonts w:hint="eastAsia"/>
        </w:rPr>
        <w:t>成绩</w:t>
      </w:r>
      <w:r>
        <w:t>*50% +</w:t>
      </w:r>
      <w:r>
        <w:rPr>
          <w:rFonts w:hint="eastAsia"/>
          <w:color w:val="000000"/>
        </w:rPr>
        <w:t>《</w:t>
      </w:r>
      <w:r>
        <w:rPr>
          <w:rFonts w:hint="eastAsia"/>
        </w:rPr>
        <w:t>高等数学</w:t>
      </w:r>
      <w:r>
        <w:rPr>
          <w:rFonts w:hint="eastAsia"/>
          <w:color w:val="000000"/>
        </w:rPr>
        <w:t>》</w:t>
      </w:r>
      <w:r>
        <w:t>成绩</w:t>
      </w:r>
      <w:r>
        <w:t>*25%+</w:t>
      </w:r>
      <w:r>
        <w:rPr>
          <w:rFonts w:hint="eastAsia"/>
          <w:color w:val="000000"/>
        </w:rPr>
        <w:t>《</w:t>
      </w:r>
      <w:r>
        <w:rPr>
          <w:rFonts w:hint="eastAsia"/>
        </w:rPr>
        <w:t>大学物理</w:t>
      </w:r>
      <w:r>
        <w:rPr>
          <w:rFonts w:hint="eastAsia"/>
          <w:color w:val="000000"/>
        </w:rPr>
        <w:t>》</w:t>
      </w:r>
      <w:r>
        <w:t>成绩</w:t>
      </w:r>
      <w:r>
        <w:t>*25%</w:t>
      </w:r>
      <w:r>
        <w:rPr>
          <w:rFonts w:hint="eastAsia"/>
        </w:rPr>
        <w:t>。</w:t>
      </w:r>
    </w:p>
    <w:p w14:paraId="6B136112" w14:textId="77777777" w:rsidR="008B220E" w:rsidRDefault="00FA112F" w:rsidP="002C3700">
      <w:pPr>
        <w:pStyle w:val="a7"/>
      </w:pPr>
      <w:r w:rsidRPr="009F1CEE">
        <w:rPr>
          <w:rFonts w:hint="eastAsia"/>
          <w:bCs/>
        </w:rPr>
        <w:t>学科专长类</w:t>
      </w:r>
      <w:r w:rsidRPr="009F1CEE">
        <w:rPr>
          <w:rFonts w:hint="eastAsia"/>
        </w:rPr>
        <w:t>：</w:t>
      </w:r>
      <w:r>
        <w:rPr>
          <w:rFonts w:hint="eastAsia"/>
        </w:rPr>
        <w:t>总评成绩</w:t>
      </w:r>
      <w:r>
        <w:rPr>
          <w:rFonts w:hint="eastAsia"/>
        </w:rPr>
        <w:t>=</w:t>
      </w:r>
      <w:r>
        <w:rPr>
          <w:rFonts w:hint="eastAsia"/>
        </w:rPr>
        <w:t>面</w:t>
      </w:r>
      <w:r>
        <w:rPr>
          <w:rFonts w:ascii="Times New Roman" w:hAnsi="Times New Roman"/>
        </w:rPr>
        <w:t>试</w:t>
      </w:r>
      <w:r>
        <w:rPr>
          <w:rFonts w:ascii="Times New Roman" w:hAnsi="Times New Roman" w:hint="eastAsia"/>
        </w:rPr>
        <w:t>成绩</w:t>
      </w:r>
      <w:r>
        <w:rPr>
          <w:rFonts w:ascii="Times New Roman" w:hAnsi="Times New Roman"/>
        </w:rPr>
        <w:t>*100%</w:t>
      </w:r>
      <w:r>
        <w:rPr>
          <w:rFonts w:ascii="Times New Roman" w:hAnsi="Times New Roman" w:hint="eastAsia"/>
        </w:rPr>
        <w:t>。</w:t>
      </w:r>
    </w:p>
    <w:p w14:paraId="006437DF" w14:textId="7D4D06F8" w:rsidR="008B220E" w:rsidRDefault="00FA112F" w:rsidP="002C3700">
      <w:pPr>
        <w:pStyle w:val="a7"/>
      </w:pPr>
      <w:r>
        <w:rPr>
          <w:rFonts w:hint="eastAsia"/>
        </w:rPr>
        <w:t>3.</w:t>
      </w:r>
      <w:r>
        <w:rPr>
          <w:rFonts w:hint="eastAsia"/>
        </w:rPr>
        <w:t>考核时间</w:t>
      </w:r>
      <w:r w:rsidR="002C3700">
        <w:rPr>
          <w:rFonts w:hint="eastAsia"/>
        </w:rPr>
        <w:t>：</w:t>
      </w:r>
      <w:r>
        <w:t>202</w:t>
      </w:r>
      <w:r w:rsidR="000E2183">
        <w:t>6</w:t>
      </w:r>
      <w:r>
        <w:rPr>
          <w:rFonts w:hint="eastAsia"/>
        </w:rPr>
        <w:t>年</w:t>
      </w:r>
      <w:r w:rsidR="000A28A0">
        <w:t>5</w:t>
      </w:r>
      <w:r>
        <w:rPr>
          <w:rFonts w:hint="eastAsia"/>
        </w:rPr>
        <w:t>月</w:t>
      </w:r>
      <w:r w:rsidR="000A28A0">
        <w:t>20</w:t>
      </w:r>
      <w:r w:rsidR="00192CDD">
        <w:t>-30</w:t>
      </w:r>
      <w:r>
        <w:rPr>
          <w:rFonts w:hint="eastAsia"/>
        </w:rPr>
        <w:t>日</w:t>
      </w:r>
    </w:p>
    <w:p w14:paraId="28F1E132" w14:textId="77777777" w:rsidR="008B220E" w:rsidRPr="001F4A21" w:rsidRDefault="00FA112F" w:rsidP="002C3700">
      <w:pPr>
        <w:pStyle w:val="a7"/>
      </w:pPr>
      <w:r w:rsidRPr="001F4A21">
        <w:rPr>
          <w:rFonts w:hint="eastAsia"/>
        </w:rPr>
        <w:t>四、选拔原则</w:t>
      </w:r>
    </w:p>
    <w:p w14:paraId="6259168A" w14:textId="77777777" w:rsidR="008B220E" w:rsidRDefault="00FA112F" w:rsidP="002C3700">
      <w:pPr>
        <w:pStyle w:val="a7"/>
      </w:pPr>
      <w:r>
        <w:rPr>
          <w:rFonts w:hint="eastAsia"/>
        </w:rPr>
        <w:t>达到理学院申请转入的各专业的基本条件要求；按照理学院规定的考核时间参加所申请转入专业的考核面试；面试成绩</w:t>
      </w:r>
      <w:r>
        <w:rPr>
          <w:rFonts w:ascii="Times New Roman" w:hAnsi="Times New Roman"/>
        </w:rPr>
        <w:t>≥</w:t>
      </w:r>
      <w:r>
        <w:t>60</w:t>
      </w:r>
      <w:r>
        <w:rPr>
          <w:rFonts w:hint="eastAsia"/>
        </w:rPr>
        <w:t>分；总评成绩</w:t>
      </w:r>
      <w:r>
        <w:rPr>
          <w:rFonts w:ascii="Times New Roman" w:hAnsi="Times New Roman"/>
        </w:rPr>
        <w:t>≥</w:t>
      </w:r>
      <w:r>
        <w:t>60</w:t>
      </w:r>
      <w:r>
        <w:rPr>
          <w:rFonts w:hint="eastAsia"/>
        </w:rPr>
        <w:t>分；录取名单按照总评成绩由高到低依次录取，各专业录取总人数不超过当年的上限名额（见接收计划）。</w:t>
      </w:r>
    </w:p>
    <w:p w14:paraId="57AA4274" w14:textId="77777777" w:rsidR="008B220E" w:rsidRPr="001F4A21" w:rsidRDefault="00FA112F" w:rsidP="002C3700">
      <w:pPr>
        <w:pStyle w:val="a7"/>
      </w:pPr>
      <w:r w:rsidRPr="001F4A21">
        <w:rPr>
          <w:rFonts w:hint="eastAsia"/>
        </w:rPr>
        <w:t>五、学院公示</w:t>
      </w:r>
    </w:p>
    <w:p w14:paraId="39C448B6" w14:textId="77777777" w:rsidR="008B220E" w:rsidRDefault="00FA112F" w:rsidP="001F4A21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拟接收名单经学院转专业工作考核小组审核</w:t>
      </w:r>
      <w:r>
        <w:rPr>
          <w:rFonts w:hint="eastAsia"/>
          <w:sz w:val="24"/>
        </w:rPr>
        <w:t>后在学院网站公示，公示时间为</w:t>
      </w:r>
      <w:r>
        <w:rPr>
          <w:sz w:val="24"/>
        </w:rPr>
        <w:t xml:space="preserve"> 5 </w:t>
      </w:r>
      <w:proofErr w:type="gramStart"/>
      <w:r>
        <w:rPr>
          <w:sz w:val="24"/>
        </w:rPr>
        <w:t>个</w:t>
      </w:r>
      <w:proofErr w:type="gramEnd"/>
      <w:r>
        <w:rPr>
          <w:sz w:val="24"/>
        </w:rPr>
        <w:t>工作日。公示期内自愿放弃转专业的，学院可根据所报方案依次进行补录。经学院公示无异议后，将拟接收学生名单报教务处。</w:t>
      </w:r>
    </w:p>
    <w:p w14:paraId="6AC5A69D" w14:textId="1DE022AD" w:rsidR="008B220E" w:rsidRPr="001F4A21" w:rsidRDefault="00FA112F" w:rsidP="002C3700">
      <w:pPr>
        <w:pStyle w:val="a7"/>
      </w:pPr>
      <w:r w:rsidRPr="001F4A21">
        <w:rPr>
          <w:rFonts w:hint="eastAsia"/>
        </w:rPr>
        <w:lastRenderedPageBreak/>
        <w:t>六、异议处理方式</w:t>
      </w:r>
    </w:p>
    <w:p w14:paraId="3B95B432" w14:textId="77777777" w:rsidR="008B220E" w:rsidRPr="00192CDD" w:rsidRDefault="00FA112F" w:rsidP="002C3700">
      <w:pPr>
        <w:pStyle w:val="a7"/>
      </w:pPr>
      <w:r w:rsidRPr="00192CDD">
        <w:rPr>
          <w:rFonts w:hint="eastAsia"/>
        </w:rPr>
        <w:t>拟接收转专业学生名单公示期内，如对相关结果存在异议，请以书面形式向理学院转专业考核工作小组汇报。</w:t>
      </w:r>
    </w:p>
    <w:p w14:paraId="0F2358BB" w14:textId="77777777" w:rsidR="008B220E" w:rsidRPr="001F4A21" w:rsidRDefault="00FA112F" w:rsidP="002C3700">
      <w:pPr>
        <w:pStyle w:val="a7"/>
      </w:pPr>
      <w:r w:rsidRPr="001F4A21">
        <w:rPr>
          <w:rFonts w:hint="eastAsia"/>
        </w:rPr>
        <w:t>七、联系方式</w:t>
      </w:r>
    </w:p>
    <w:p w14:paraId="281E4EEC" w14:textId="684E45FE" w:rsidR="008B220E" w:rsidRDefault="00FA112F" w:rsidP="002C3700">
      <w:pPr>
        <w:pStyle w:val="a7"/>
        <w:ind w:firstLineChars="400" w:firstLine="960"/>
      </w:pPr>
      <w:r>
        <w:rPr>
          <w:rFonts w:hint="eastAsia"/>
        </w:rPr>
        <w:t>理学院</w:t>
      </w:r>
      <w:r>
        <w:rPr>
          <w:rFonts w:hint="eastAsia"/>
        </w:rPr>
        <w:t xml:space="preserve"> </w:t>
      </w:r>
      <w:r>
        <w:t xml:space="preserve">  028--</w:t>
      </w:r>
      <w:r w:rsidR="00192CDD">
        <w:t>87723</w:t>
      </w:r>
      <w:r w:rsidR="00B362D6">
        <w:t>108</w:t>
      </w:r>
    </w:p>
    <w:sectPr w:rsidR="008B220E" w:rsidSect="00791F0A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1NDA3ZTRlMmJkNGI0MjkzMmE1N2NjMThmNzMwYmUifQ=="/>
  </w:docVars>
  <w:rsids>
    <w:rsidRoot w:val="25EE061D"/>
    <w:rsid w:val="000007C8"/>
    <w:rsid w:val="00022851"/>
    <w:rsid w:val="0005421C"/>
    <w:rsid w:val="000A28A0"/>
    <w:rsid w:val="000D3D90"/>
    <w:rsid w:val="000E2183"/>
    <w:rsid w:val="00192CDD"/>
    <w:rsid w:val="001A6980"/>
    <w:rsid w:val="001B7E92"/>
    <w:rsid w:val="001C2ABE"/>
    <w:rsid w:val="001E1D9F"/>
    <w:rsid w:val="001E53C1"/>
    <w:rsid w:val="001E5FDE"/>
    <w:rsid w:val="001F4A21"/>
    <w:rsid w:val="00222CA9"/>
    <w:rsid w:val="002C3700"/>
    <w:rsid w:val="00327014"/>
    <w:rsid w:val="00344990"/>
    <w:rsid w:val="00347189"/>
    <w:rsid w:val="00387BA2"/>
    <w:rsid w:val="003C3A72"/>
    <w:rsid w:val="003D2DEC"/>
    <w:rsid w:val="004211EA"/>
    <w:rsid w:val="00491F09"/>
    <w:rsid w:val="004A367F"/>
    <w:rsid w:val="004A5D3D"/>
    <w:rsid w:val="00513F3B"/>
    <w:rsid w:val="00515960"/>
    <w:rsid w:val="00522EB0"/>
    <w:rsid w:val="00565E6B"/>
    <w:rsid w:val="00593C84"/>
    <w:rsid w:val="005F736D"/>
    <w:rsid w:val="0062055E"/>
    <w:rsid w:val="00656F2C"/>
    <w:rsid w:val="006B7034"/>
    <w:rsid w:val="007704FA"/>
    <w:rsid w:val="0079063F"/>
    <w:rsid w:val="007916CA"/>
    <w:rsid w:val="00791F0A"/>
    <w:rsid w:val="007E5642"/>
    <w:rsid w:val="0087297C"/>
    <w:rsid w:val="008A00D8"/>
    <w:rsid w:val="008B220E"/>
    <w:rsid w:val="008B37CE"/>
    <w:rsid w:val="008B7F6D"/>
    <w:rsid w:val="00953F26"/>
    <w:rsid w:val="00965C38"/>
    <w:rsid w:val="009F1CEE"/>
    <w:rsid w:val="00A040E4"/>
    <w:rsid w:val="00A17D17"/>
    <w:rsid w:val="00A2026E"/>
    <w:rsid w:val="00AF11CC"/>
    <w:rsid w:val="00B04B89"/>
    <w:rsid w:val="00B33D54"/>
    <w:rsid w:val="00B361EE"/>
    <w:rsid w:val="00B362D6"/>
    <w:rsid w:val="00B715A7"/>
    <w:rsid w:val="00B873CE"/>
    <w:rsid w:val="00BE299C"/>
    <w:rsid w:val="00C2761F"/>
    <w:rsid w:val="00CE6F7C"/>
    <w:rsid w:val="00D100EC"/>
    <w:rsid w:val="00D22202"/>
    <w:rsid w:val="00D672AA"/>
    <w:rsid w:val="00D74860"/>
    <w:rsid w:val="00D956B0"/>
    <w:rsid w:val="00DF08D9"/>
    <w:rsid w:val="00E60695"/>
    <w:rsid w:val="00E709C9"/>
    <w:rsid w:val="00E948D8"/>
    <w:rsid w:val="00EB5494"/>
    <w:rsid w:val="00EB6F83"/>
    <w:rsid w:val="00EC5F19"/>
    <w:rsid w:val="00F05631"/>
    <w:rsid w:val="00F23217"/>
    <w:rsid w:val="00F4742E"/>
    <w:rsid w:val="00F84F53"/>
    <w:rsid w:val="00FA112F"/>
    <w:rsid w:val="0F587009"/>
    <w:rsid w:val="104322BF"/>
    <w:rsid w:val="1F896D6A"/>
    <w:rsid w:val="20315273"/>
    <w:rsid w:val="25EE061D"/>
    <w:rsid w:val="2B286A32"/>
    <w:rsid w:val="344C23E9"/>
    <w:rsid w:val="371C41C2"/>
    <w:rsid w:val="3E695BB7"/>
    <w:rsid w:val="3F0932AA"/>
    <w:rsid w:val="42B53B52"/>
    <w:rsid w:val="46BF4C9C"/>
    <w:rsid w:val="47B02837"/>
    <w:rsid w:val="5A2F38FA"/>
    <w:rsid w:val="63447008"/>
    <w:rsid w:val="692C4A1B"/>
    <w:rsid w:val="72AE78CD"/>
    <w:rsid w:val="7AA91CB5"/>
    <w:rsid w:val="7B40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0D8D4F"/>
  <w15:docId w15:val="{6C6EDB33-EE09-40AB-A33D-2B60BFA6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rsid w:val="002C3700"/>
    <w:pPr>
      <w:widowControl/>
      <w:shd w:val="clear" w:color="auto" w:fill="FFFFFF"/>
      <w:spacing w:line="500" w:lineRule="exact"/>
      <w:ind w:firstLineChars="200" w:firstLine="480"/>
    </w:pPr>
    <w:rPr>
      <w:rFonts w:cs="Times New Roman"/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autoRedefine/>
    <w:qFormat/>
    <w:rPr>
      <w:b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" w:eastAsia="仿宋" w:hAnsi="等线" w:cs="仿宋"/>
      <w:color w:val="000000"/>
      <w:sz w:val="24"/>
      <w:szCs w:val="24"/>
    </w:r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autoRedefine/>
    <w:uiPriority w:val="34"/>
    <w:qFormat/>
    <w:pPr>
      <w:widowControl/>
      <w:spacing w:line="360" w:lineRule="auto"/>
      <w:ind w:firstLineChars="200" w:firstLine="420"/>
    </w:pPr>
    <w:rPr>
      <w:rFonts w:ascii="宋体" w:hAnsi="宋体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庄发文</dc:creator>
  <cp:lastModifiedBy>付成华</cp:lastModifiedBy>
  <cp:revision>12</cp:revision>
  <dcterms:created xsi:type="dcterms:W3CDTF">2026-03-24T00:50:00Z</dcterms:created>
  <dcterms:modified xsi:type="dcterms:W3CDTF">2026-04-26T08:45:00Z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B08F8756494D47AB87F6A10E0CAAF032_13</vt:lpwstr>
  </property>
</Properties>
</file>